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217EA7" w:rsidRPr="00C83868" w:rsidP="00C83868" w14:paraId="36D35A29" w14:textId="26D504D7">
      <w:pPr>
        <w:spacing w:line="480" w:lineRule="auto"/>
        <w:jc w:val="center"/>
        <w:rPr>
          <w:rFonts w:ascii="Times New Roman" w:hAnsi="Times New Roman" w:cs="Times New Roman"/>
          <w:b/>
          <w:bCs/>
          <w:sz w:val="24"/>
          <w:szCs w:val="24"/>
          <w:lang w:val="en-US"/>
        </w:rPr>
      </w:pPr>
      <w:r w:rsidRPr="00C83868">
        <w:rPr>
          <w:rFonts w:ascii="Times New Roman" w:hAnsi="Times New Roman" w:cs="Times New Roman"/>
          <w:b/>
          <w:bCs/>
          <w:sz w:val="24"/>
          <w:szCs w:val="24"/>
          <w:lang w:val="en-US"/>
        </w:rPr>
        <w:t>Juvenile system</w:t>
      </w:r>
    </w:p>
    <w:p w:rsidR="00FD1463" w:rsidRPr="00C83868" w:rsidP="007E4DA6" w14:paraId="65369622" w14:textId="07AB1BEB">
      <w:pPr>
        <w:spacing w:line="480" w:lineRule="auto"/>
        <w:ind w:firstLine="720"/>
        <w:rPr>
          <w:rFonts w:ascii="Times New Roman" w:hAnsi="Times New Roman" w:cs="Times New Roman"/>
          <w:sz w:val="24"/>
          <w:szCs w:val="24"/>
          <w:lang w:val="en-US"/>
        </w:rPr>
      </w:pPr>
      <w:r w:rsidRPr="00C83868">
        <w:rPr>
          <w:rFonts w:ascii="Times New Roman" w:hAnsi="Times New Roman" w:cs="Times New Roman"/>
          <w:sz w:val="24"/>
          <w:szCs w:val="24"/>
          <w:lang w:val="en-US"/>
        </w:rPr>
        <w:t xml:space="preserve">A case can be transferred from juvenile court to adult court if the juvenile has committed egregious crimes like first-degree murder, violations of firearms laws, and drug possession laws. Another thing that can warrant juvenile waiver is if the juvenile has a long history of committing crimes. </w:t>
      </w:r>
      <w:r w:rsidRPr="00C83868" w:rsidR="00AB3B3D">
        <w:rPr>
          <w:rFonts w:ascii="Times New Roman" w:hAnsi="Times New Roman" w:cs="Times New Roman"/>
          <w:sz w:val="24"/>
          <w:szCs w:val="24"/>
          <w:lang w:val="en-US"/>
        </w:rPr>
        <w:t xml:space="preserve">Age also plays an important </w:t>
      </w:r>
      <w:r w:rsidRPr="00C83868" w:rsidR="007769D9">
        <w:rPr>
          <w:rFonts w:ascii="Times New Roman" w:hAnsi="Times New Roman" w:cs="Times New Roman"/>
          <w:sz w:val="24"/>
          <w:szCs w:val="24"/>
          <w:lang w:val="en-US"/>
        </w:rPr>
        <w:t xml:space="preserve">role in juvenile waivers. For example, a juvenile who is 17 or 18 is </w:t>
      </w:r>
      <w:r w:rsidRPr="00C83868" w:rsidR="003512D3">
        <w:rPr>
          <w:rFonts w:ascii="Times New Roman" w:hAnsi="Times New Roman" w:cs="Times New Roman"/>
          <w:sz w:val="24"/>
          <w:szCs w:val="24"/>
          <w:lang w:val="en-US"/>
        </w:rPr>
        <w:t xml:space="preserve">more </w:t>
      </w:r>
      <w:r w:rsidRPr="00C83868" w:rsidR="007769D9">
        <w:rPr>
          <w:rFonts w:ascii="Times New Roman" w:hAnsi="Times New Roman" w:cs="Times New Roman"/>
          <w:sz w:val="24"/>
          <w:szCs w:val="24"/>
          <w:lang w:val="en-US"/>
        </w:rPr>
        <w:t xml:space="preserve">likely to be given a waiver than one who is 13 or 14. </w:t>
      </w:r>
    </w:p>
    <w:p w:rsidR="009131E6" w:rsidRPr="00C83868" w:rsidP="007E4DA6" w14:paraId="4A5ABDE5" w14:textId="70C75A52">
      <w:pPr>
        <w:spacing w:line="480" w:lineRule="auto"/>
        <w:ind w:firstLine="720"/>
        <w:rPr>
          <w:rFonts w:ascii="Times New Roman" w:hAnsi="Times New Roman" w:cs="Times New Roman"/>
          <w:sz w:val="24"/>
          <w:szCs w:val="24"/>
          <w:lang w:val="en-US"/>
        </w:rPr>
      </w:pPr>
      <w:r w:rsidRPr="00C83868">
        <w:rPr>
          <w:rFonts w:ascii="Times New Roman" w:hAnsi="Times New Roman" w:cs="Times New Roman"/>
          <w:sz w:val="24"/>
          <w:szCs w:val="24"/>
          <w:lang w:val="en-US"/>
        </w:rPr>
        <w:t xml:space="preserve">A juvenile waiver can take two forms. First, juveniles can be transferred immediately to an adult court in accordance with the Statutory Exclusion. Secondly, the youth can be tried in both adult and juvenile courts at the same time. This is called concurrent jurisdiction. </w:t>
      </w:r>
    </w:p>
    <w:p w:rsidR="00AB39F3" w:rsidRPr="00C83868" w:rsidP="007E4DA6" w14:paraId="2AE0FAF2" w14:textId="3D463E5E">
      <w:pPr>
        <w:spacing w:line="480" w:lineRule="auto"/>
        <w:ind w:firstLine="720"/>
        <w:rPr>
          <w:rFonts w:ascii="Times New Roman" w:hAnsi="Times New Roman" w:cs="Times New Roman"/>
          <w:sz w:val="24"/>
          <w:szCs w:val="24"/>
          <w:lang w:val="en-US"/>
        </w:rPr>
      </w:pPr>
      <w:r w:rsidRPr="00C83868">
        <w:rPr>
          <w:rFonts w:ascii="Times New Roman" w:hAnsi="Times New Roman" w:cs="Times New Roman"/>
          <w:sz w:val="24"/>
          <w:szCs w:val="24"/>
          <w:lang w:val="en-US"/>
        </w:rPr>
        <w:t xml:space="preserve">Other types of judicial </w:t>
      </w:r>
      <w:r w:rsidRPr="00C83868" w:rsidR="000A5CF7">
        <w:rPr>
          <w:rFonts w:ascii="Times New Roman" w:hAnsi="Times New Roman" w:cs="Times New Roman"/>
          <w:sz w:val="24"/>
          <w:szCs w:val="24"/>
          <w:lang w:val="en-US"/>
        </w:rPr>
        <w:t xml:space="preserve">waivers include prosecutorial, legislative waiver, discretionary, mandatory, and presumptive waivers. </w:t>
      </w:r>
      <w:r w:rsidR="00D042A8">
        <w:rPr>
          <w:rFonts w:ascii="Times New Roman" w:hAnsi="Times New Roman" w:cs="Times New Roman"/>
          <w:sz w:val="24"/>
          <w:szCs w:val="24"/>
          <w:lang w:val="en-US"/>
        </w:rPr>
        <w:t>Possible reports that I might encounter in a juvenile court include the crime committed by the juvenile</w:t>
      </w:r>
      <w:r w:rsidR="00851C39">
        <w:rPr>
          <w:rFonts w:ascii="Times New Roman" w:hAnsi="Times New Roman" w:cs="Times New Roman"/>
          <w:sz w:val="24"/>
          <w:szCs w:val="24"/>
          <w:lang w:val="en-US"/>
        </w:rPr>
        <w:t>, charges against the juvenile</w:t>
      </w:r>
      <w:r w:rsidR="00D042A8">
        <w:rPr>
          <w:rFonts w:ascii="Times New Roman" w:hAnsi="Times New Roman" w:cs="Times New Roman"/>
          <w:sz w:val="24"/>
          <w:szCs w:val="24"/>
          <w:lang w:val="en-US"/>
        </w:rPr>
        <w:t xml:space="preserve">, and the age of the juvenile. </w:t>
      </w:r>
    </w:p>
    <w:p w:rsidR="00A704C5" w:rsidRPr="00C83868" w:rsidP="007E4DA6" w14:paraId="136B1569" w14:textId="32807A64">
      <w:pPr>
        <w:spacing w:line="480" w:lineRule="auto"/>
        <w:ind w:firstLine="720"/>
        <w:rPr>
          <w:rFonts w:ascii="Times New Roman" w:hAnsi="Times New Roman" w:cs="Times New Roman"/>
          <w:sz w:val="24"/>
          <w:szCs w:val="24"/>
          <w:lang w:val="en-US"/>
        </w:rPr>
      </w:pPr>
      <w:r w:rsidRPr="00C83868">
        <w:rPr>
          <w:rFonts w:ascii="Times New Roman" w:hAnsi="Times New Roman" w:cs="Times New Roman"/>
          <w:sz w:val="24"/>
          <w:szCs w:val="24"/>
          <w:lang w:val="en-US"/>
        </w:rPr>
        <w:t>The key players in the juvenile court system are the</w:t>
      </w:r>
      <w:r w:rsidRPr="00C83868" w:rsidR="004336CE">
        <w:rPr>
          <w:rFonts w:ascii="Times New Roman" w:hAnsi="Times New Roman" w:cs="Times New Roman"/>
          <w:sz w:val="24"/>
          <w:szCs w:val="24"/>
          <w:lang w:val="en-US"/>
        </w:rPr>
        <w:t xml:space="preserve"> juvenile</w:t>
      </w:r>
      <w:r w:rsidRPr="00C83868">
        <w:rPr>
          <w:rFonts w:ascii="Times New Roman" w:hAnsi="Times New Roman" w:cs="Times New Roman"/>
          <w:sz w:val="24"/>
          <w:szCs w:val="24"/>
          <w:lang w:val="en-US"/>
        </w:rPr>
        <w:t xml:space="preserve"> prosecutor, juvenile judge, juvenile </w:t>
      </w:r>
      <w:r w:rsidRPr="00C83868" w:rsidR="000A471C">
        <w:rPr>
          <w:rFonts w:ascii="Times New Roman" w:hAnsi="Times New Roman" w:cs="Times New Roman"/>
          <w:sz w:val="24"/>
          <w:szCs w:val="24"/>
          <w:lang w:val="en-US"/>
        </w:rPr>
        <w:t xml:space="preserve">attorney, juvenile probation officers, and juvenile intake officers. </w:t>
      </w:r>
      <w:r w:rsidRPr="00C83868" w:rsidR="004336CE">
        <w:rPr>
          <w:rFonts w:ascii="Times New Roman" w:hAnsi="Times New Roman" w:cs="Times New Roman"/>
          <w:sz w:val="24"/>
          <w:szCs w:val="24"/>
          <w:lang w:val="en-US"/>
        </w:rPr>
        <w:t xml:space="preserve">The juvenile prosecutor ensures that the victim is kept properly is notified of important decisions in the case. </w:t>
      </w:r>
      <w:r w:rsidRPr="00C83868" w:rsidR="00993C4E">
        <w:rPr>
          <w:rFonts w:ascii="Times New Roman" w:hAnsi="Times New Roman" w:cs="Times New Roman"/>
          <w:sz w:val="24"/>
          <w:szCs w:val="24"/>
          <w:lang w:val="en-US"/>
        </w:rPr>
        <w:t>The probation officer</w:t>
      </w:r>
      <w:r w:rsidRPr="00C83868" w:rsidR="00702BE6">
        <w:rPr>
          <w:rFonts w:ascii="Times New Roman" w:hAnsi="Times New Roman" w:cs="Times New Roman"/>
          <w:sz w:val="24"/>
          <w:szCs w:val="24"/>
          <w:lang w:val="en-US"/>
        </w:rPr>
        <w:t xml:space="preserve"> investigates cases, recommend probation or parole terms to the judge, attend court hearings, and interview individuals representing the juvenile. </w:t>
      </w:r>
      <w:r w:rsidRPr="00C83868" w:rsidR="00993C4E">
        <w:rPr>
          <w:rFonts w:ascii="Times New Roman" w:hAnsi="Times New Roman" w:cs="Times New Roman"/>
          <w:sz w:val="24"/>
          <w:szCs w:val="24"/>
          <w:lang w:val="en-US"/>
        </w:rPr>
        <w:t xml:space="preserve">Finally, the defense attorney is the assistant to the court while the juvenile judge decides the legal issues appearing before the court. </w:t>
      </w:r>
    </w:p>
    <w:p w:rsidR="000B0570" w:rsidRPr="00C83868" w:rsidP="007E4DA6" w14:paraId="45B5CB8A" w14:textId="01A52581">
      <w:pPr>
        <w:spacing w:line="480" w:lineRule="auto"/>
        <w:ind w:firstLine="720"/>
        <w:rPr>
          <w:rFonts w:ascii="Times New Roman" w:hAnsi="Times New Roman" w:cs="Times New Roman"/>
          <w:sz w:val="24"/>
          <w:szCs w:val="24"/>
          <w:lang w:val="en-US"/>
        </w:rPr>
      </w:pPr>
      <w:bookmarkStart w:id="0" w:name="_GoBack"/>
      <w:bookmarkEnd w:id="0"/>
      <w:r w:rsidRPr="00C83868">
        <w:rPr>
          <w:rFonts w:ascii="Times New Roman" w:hAnsi="Times New Roman" w:cs="Times New Roman"/>
          <w:sz w:val="24"/>
          <w:szCs w:val="24"/>
          <w:lang w:val="en-US"/>
        </w:rPr>
        <w:t xml:space="preserve">I would be best suited for </w:t>
      </w:r>
      <w:r w:rsidRPr="00C83868" w:rsidR="00DE3A4A">
        <w:rPr>
          <w:rFonts w:ascii="Times New Roman" w:hAnsi="Times New Roman" w:cs="Times New Roman"/>
          <w:sz w:val="24"/>
          <w:szCs w:val="24"/>
          <w:lang w:val="en-US"/>
        </w:rPr>
        <w:t xml:space="preserve">the position of a juvenile probation officer. </w:t>
      </w:r>
      <w:r w:rsidRPr="00C83868" w:rsidR="00E71684">
        <w:rPr>
          <w:rFonts w:ascii="Times New Roman" w:hAnsi="Times New Roman" w:cs="Times New Roman"/>
          <w:sz w:val="24"/>
          <w:szCs w:val="24"/>
          <w:lang w:val="en-US"/>
        </w:rPr>
        <w:t>This position suits me because I am a good listener</w:t>
      </w:r>
      <w:r w:rsidR="00C42E04">
        <w:rPr>
          <w:rFonts w:ascii="Times New Roman" w:hAnsi="Times New Roman" w:cs="Times New Roman"/>
          <w:sz w:val="24"/>
          <w:szCs w:val="24"/>
          <w:lang w:val="en-US"/>
        </w:rPr>
        <w:t>, counselor</w:t>
      </w:r>
      <w:r w:rsidRPr="00C83868" w:rsidR="00E71684">
        <w:rPr>
          <w:rFonts w:ascii="Times New Roman" w:hAnsi="Times New Roman" w:cs="Times New Roman"/>
          <w:sz w:val="24"/>
          <w:szCs w:val="24"/>
          <w:lang w:val="en-US"/>
        </w:rPr>
        <w:t xml:space="preserve"> and I have good communication skills. </w:t>
      </w:r>
    </w:p>
    <w:sectPr>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EA7"/>
    <w:rsid w:val="000A471C"/>
    <w:rsid w:val="000A5CF7"/>
    <w:rsid w:val="000B0570"/>
    <w:rsid w:val="00217EA7"/>
    <w:rsid w:val="003512D3"/>
    <w:rsid w:val="004336CE"/>
    <w:rsid w:val="00702BE6"/>
    <w:rsid w:val="007769D9"/>
    <w:rsid w:val="007E4DA6"/>
    <w:rsid w:val="00851C39"/>
    <w:rsid w:val="009131E6"/>
    <w:rsid w:val="00993C4E"/>
    <w:rsid w:val="00A704C5"/>
    <w:rsid w:val="00AB39F3"/>
    <w:rsid w:val="00AB3B3D"/>
    <w:rsid w:val="00C42E04"/>
    <w:rsid w:val="00C83868"/>
    <w:rsid w:val="00D042A8"/>
    <w:rsid w:val="00DE3A4A"/>
    <w:rsid w:val="00E65AB5"/>
    <w:rsid w:val="00E71684"/>
    <w:rsid w:val="00FD1463"/>
  </w:rsids>
  <m:mathPr>
    <m:mathFont m:val="Cambria Math"/>
  </m:mathPr>
  <w:clrSchemeMapping w:bg1="light1" w:t1="dark1" w:bg2="light2" w:t2="dark2" w:accent1="accent1" w:accent2="accent2" w:accent3="accent3" w:accent4="accent4" w:accent5="accent5" w:accent6="accent6" w:hyperlink="hyperlink" w:followedHyperlink="followedHyperlink"/>
  <w14:docId w14:val="279153EF"/>
  <w15:chartTrackingRefBased/>
  <w15:docId w15:val="{BBBA664D-14C0-4B84-A276-00D95D62A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265</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dcterms:created xsi:type="dcterms:W3CDTF">2021-07-20T17:14:00Z</dcterms:created>
  <dcterms:modified xsi:type="dcterms:W3CDTF">2021-07-20T18:18:00Z</dcterms:modified>
</cp:coreProperties>
</file>